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D9" w:rsidRDefault="009508D9" w:rsidP="009508D9">
      <w:pPr>
        <w:spacing w:after="0" w:line="240" w:lineRule="auto"/>
        <w:jc w:val="center"/>
        <w:rPr>
          <w:rFonts w:ascii="Arial Black" w:hAnsi="Arial Black"/>
          <w:noProof/>
          <w:sz w:val="36"/>
          <w:szCs w:val="36"/>
          <w:lang w:eastAsia="ru-RU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t>БУ «ЛГБ»                      ООМПНОО</w:t>
      </w:r>
    </w:p>
    <w:p w:rsidR="009508D9" w:rsidRPr="009508D9" w:rsidRDefault="009508D9" w:rsidP="009508D9">
      <w:pPr>
        <w:pStyle w:val="Default"/>
        <w:jc w:val="center"/>
        <w:rPr>
          <w:color w:val="FF0000"/>
          <w:sz w:val="32"/>
          <w:szCs w:val="32"/>
        </w:rPr>
      </w:pPr>
      <w:r w:rsidRPr="009508D9">
        <w:rPr>
          <w:b/>
          <w:bCs/>
          <w:color w:val="FF0000"/>
          <w:sz w:val="32"/>
          <w:szCs w:val="32"/>
        </w:rPr>
        <w:t>Памятка по профилактике энтеровирусных инфекций</w:t>
      </w:r>
    </w:p>
    <w:p w:rsidR="009508D9" w:rsidRPr="00743D1A" w:rsidRDefault="009508D9" w:rsidP="009508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Энтеровирусные инфекции (ЭВИ) </w:t>
      </w:r>
      <w:r w:rsidRPr="00743D1A">
        <w:rPr>
          <w:sz w:val="28"/>
          <w:szCs w:val="28"/>
        </w:rPr>
        <w:t xml:space="preserve">представляют собой группу острых инфекционных заболеваний вирусной этиологии, вызываемые различными представителями </w:t>
      </w:r>
      <w:proofErr w:type="spellStart"/>
      <w:r w:rsidRPr="00743D1A">
        <w:rPr>
          <w:sz w:val="28"/>
          <w:szCs w:val="28"/>
        </w:rPr>
        <w:t>энтеровирусов</w:t>
      </w:r>
      <w:proofErr w:type="spellEnd"/>
      <w:r w:rsidRPr="00743D1A">
        <w:rPr>
          <w:sz w:val="28"/>
          <w:szCs w:val="28"/>
        </w:rPr>
        <w:t xml:space="preserve">, характеризующихся многообразием клинических проявлений. </w:t>
      </w:r>
    </w:p>
    <w:p w:rsidR="009508D9" w:rsidRDefault="009508D9" w:rsidP="009508D9">
      <w:pPr>
        <w:pStyle w:val="Default"/>
      </w:pPr>
      <w:proofErr w:type="spellStart"/>
      <w:r>
        <w:t>Энтеровирусы</w:t>
      </w:r>
      <w:proofErr w:type="spellEnd"/>
      <w:r>
        <w:t xml:space="preserve"> отличаются высокой устойчивостью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- около месяца, в очищенных сточных водах - до двух месяцев, на предметах обихода, продуктах питания (молоко, фрукты, овощи), в замороженном состоянии активность </w:t>
      </w:r>
      <w:proofErr w:type="spellStart"/>
      <w:r>
        <w:t>энтеровирусов</w:t>
      </w:r>
      <w:proofErr w:type="spellEnd"/>
      <w:r>
        <w:t xml:space="preserve"> сохраняется в течении многих лет. Вирус быстро погибает при кипячении, при воздействии ультрафиолетового облучения, при высушивании. </w:t>
      </w:r>
    </w:p>
    <w:p w:rsidR="009508D9" w:rsidRDefault="009508D9" w:rsidP="009508D9">
      <w:pPr>
        <w:pStyle w:val="Default"/>
        <w:rPr>
          <w:sz w:val="28"/>
          <w:szCs w:val="28"/>
        </w:rPr>
      </w:pPr>
      <w:proofErr w:type="gramStart"/>
      <w:r w:rsidRPr="00743D1A">
        <w:rPr>
          <w:b/>
          <w:color w:val="FF0000"/>
          <w:sz w:val="28"/>
          <w:szCs w:val="28"/>
          <w:u w:val="single"/>
        </w:rPr>
        <w:t xml:space="preserve">Источником </w:t>
      </w:r>
      <w:r w:rsidR="00743D1A">
        <w:rPr>
          <w:b/>
          <w:color w:val="FF0000"/>
          <w:sz w:val="28"/>
          <w:szCs w:val="28"/>
          <w:u w:val="single"/>
        </w:rPr>
        <w:t xml:space="preserve"> </w:t>
      </w:r>
      <w:r w:rsidRPr="00743D1A">
        <w:rPr>
          <w:b/>
          <w:color w:val="FF0000"/>
          <w:sz w:val="28"/>
          <w:szCs w:val="28"/>
          <w:u w:val="single"/>
        </w:rPr>
        <w:t>инфекции</w:t>
      </w:r>
      <w:proofErr w:type="gramEnd"/>
      <w:r w:rsidRPr="00743D1A">
        <w:rPr>
          <w:color w:val="FF0000"/>
          <w:sz w:val="28"/>
          <w:szCs w:val="28"/>
        </w:rPr>
        <w:t xml:space="preserve"> </w:t>
      </w:r>
      <w:r w:rsidR="00743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человек (больной или носитель). Инкубационный период составляет в среднем от 1 до 10 дней, но максимальный до 35 дней. Среди заболевших ЭВИ преобладают дети. </w:t>
      </w:r>
    </w:p>
    <w:p w:rsidR="009508D9" w:rsidRDefault="009508D9" w:rsidP="009508D9">
      <w:pPr>
        <w:pStyle w:val="Default"/>
        <w:rPr>
          <w:sz w:val="28"/>
          <w:szCs w:val="28"/>
        </w:rPr>
      </w:pPr>
      <w:r w:rsidRPr="00743D1A">
        <w:rPr>
          <w:b/>
          <w:color w:val="FF0000"/>
          <w:sz w:val="28"/>
          <w:szCs w:val="28"/>
          <w:u w:val="single"/>
        </w:rPr>
        <w:t>Пути передачи</w:t>
      </w:r>
      <w:r w:rsidRPr="00743D1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водный, пищевой, контактно-бытовой, воздушно-капельный и </w:t>
      </w:r>
      <w:proofErr w:type="spellStart"/>
      <w:r>
        <w:rPr>
          <w:sz w:val="28"/>
          <w:szCs w:val="28"/>
        </w:rPr>
        <w:t>трансплацентарный</w:t>
      </w:r>
      <w:proofErr w:type="spellEnd"/>
      <w:r>
        <w:rPr>
          <w:sz w:val="28"/>
          <w:szCs w:val="28"/>
        </w:rPr>
        <w:t xml:space="preserve">. </w:t>
      </w:r>
    </w:p>
    <w:p w:rsidR="009508D9" w:rsidRDefault="009508D9" w:rsidP="009508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Вирусы попадают в организм здорового человека от больного или носителя, как правило, через загрязнённую пищу, воду, предметы, грязные руки, по воздуху – при чихании, кашле, разговоре. </w:t>
      </w:r>
    </w:p>
    <w:p w:rsidR="009508D9" w:rsidRPr="00743D1A" w:rsidRDefault="009508D9" w:rsidP="00743D1A">
      <w:pPr>
        <w:pStyle w:val="Default"/>
        <w:jc w:val="center"/>
        <w:rPr>
          <w:b/>
          <w:color w:val="FF0000"/>
          <w:sz w:val="28"/>
          <w:szCs w:val="28"/>
          <w:u w:val="single"/>
        </w:rPr>
      </w:pPr>
      <w:r w:rsidRPr="00743D1A">
        <w:rPr>
          <w:b/>
          <w:color w:val="FF0000"/>
          <w:sz w:val="28"/>
          <w:szCs w:val="28"/>
          <w:u w:val="single"/>
        </w:rPr>
        <w:t>Учитывая возможные пути передачи инфекции, следует выполнять правила, направленные на профилактику заболевания:</w:t>
      </w:r>
    </w:p>
    <w:p w:rsidR="00743D1A" w:rsidRDefault="00743D1A" w:rsidP="009508D9">
      <w:pPr>
        <w:pStyle w:val="Default"/>
        <w:rPr>
          <w:sz w:val="28"/>
          <w:szCs w:val="28"/>
        </w:rPr>
      </w:pPr>
    </w:p>
    <w:p w:rsidR="009508D9" w:rsidRDefault="009508D9" w:rsidP="009508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личной гигиены; </w:t>
      </w:r>
    </w:p>
    <w:p w:rsidR="009508D9" w:rsidRDefault="009508D9" w:rsidP="009508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проводить влажную уборку помещений и проветривание; </w:t>
      </w:r>
    </w:p>
    <w:p w:rsidR="009508D9" w:rsidRDefault="009508D9" w:rsidP="009508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-употреблять для питья только кипячёную или бутилированную воду; </w:t>
      </w:r>
    </w:p>
    <w:p w:rsidR="009508D9" w:rsidRDefault="009508D9" w:rsidP="009508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-купаться только в отведённых для этой цели местах и не заглатывать воду во время купания; </w:t>
      </w:r>
    </w:p>
    <w:p w:rsidR="009508D9" w:rsidRDefault="00743D1A" w:rsidP="009508D9">
      <w:pPr>
        <w:pStyle w:val="Default"/>
        <w:rPr>
          <w:sz w:val="28"/>
          <w:szCs w:val="28"/>
        </w:rPr>
      </w:pPr>
      <w:r w:rsidRPr="00743D1A">
        <w:rPr>
          <w:rFonts w:ascii="Arial Black" w:hAnsi="Arial Black"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44B7BF7A" wp14:editId="583976C6">
            <wp:simplePos x="0" y="0"/>
            <wp:positionH relativeFrom="margin">
              <wp:posOffset>-39119</wp:posOffset>
            </wp:positionH>
            <wp:positionV relativeFrom="paragraph">
              <wp:posOffset>3175</wp:posOffset>
            </wp:positionV>
            <wp:extent cx="4758690" cy="2504440"/>
            <wp:effectExtent l="0" t="0" r="3810" b="0"/>
            <wp:wrapTight wrapText="bothSides">
              <wp:wrapPolygon edited="0">
                <wp:start x="0" y="0"/>
                <wp:lineTo x="0" y="21359"/>
                <wp:lineTo x="21531" y="21359"/>
                <wp:lineTo x="21531" y="0"/>
                <wp:lineTo x="0" y="0"/>
              </wp:wrapPolygon>
            </wp:wrapTight>
            <wp:docPr id="1" name="Рисунок 1" descr="http://www.svetlcge.by/wp-content/uploads/2014/11/%D0%AD%D0%BD%D1%82%D0%B5%D1%80%D0%BE%D0%B2%D0%B8%D1%80%D1%83%D1%81%D0%BD%D0%B0%D1%8F-%D0%B8%D0%BD%D1%84%D0%B5%D0%BA%D1%86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svetlcge.by/wp-content/uploads/2014/11/%D0%AD%D0%BD%D1%82%D0%B5%D1%80%D0%BE%D0%B2%D0%B8%D1%80%D1%83%D1%81%D0%BD%D0%B0%D1%8F-%D0%B8%D0%BD%D1%84%D0%B5%D0%BA%D1%86%D0%B8%D1%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250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8D9">
        <w:rPr>
          <w:sz w:val="28"/>
          <w:szCs w:val="28"/>
        </w:rPr>
        <w:t xml:space="preserve">- тщательно мыть проточной водой фрукты, овощи, ополаскивать их кипяченой водой; </w:t>
      </w:r>
    </w:p>
    <w:p w:rsidR="009508D9" w:rsidRDefault="009508D9" w:rsidP="009508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покупать продукты в местах несанкционированной торговли; </w:t>
      </w:r>
    </w:p>
    <w:p w:rsidR="009508D9" w:rsidRDefault="009508D9" w:rsidP="009508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регистрации случаев заболевания простудными инфекциями в семье, больного необходимо изолировать в квартире, выделить отдельную посуду, ухаживать должен только один член семьи, не допускать до больного детей, при кашле и чихании прикрывать рот и нос одноразовыми платочками (использовать однократно), проводить уборку с применением дезинфицирующих средств, проветривание помещений. </w:t>
      </w:r>
    </w:p>
    <w:p w:rsidR="009508D9" w:rsidRDefault="00743D1A" w:rsidP="009508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не допускать в ДОО</w:t>
      </w:r>
      <w:r w:rsidR="009508D9">
        <w:rPr>
          <w:sz w:val="28"/>
          <w:szCs w:val="28"/>
        </w:rPr>
        <w:t xml:space="preserve"> детей с симптомами заболевания (температура, кашель, насморк, боль в горле, </w:t>
      </w:r>
      <w:proofErr w:type="spellStart"/>
      <w:r w:rsidR="009508D9">
        <w:rPr>
          <w:sz w:val="28"/>
          <w:szCs w:val="28"/>
        </w:rPr>
        <w:t>коньюнктивит</w:t>
      </w:r>
      <w:proofErr w:type="spellEnd"/>
      <w:r w:rsidR="009508D9">
        <w:rPr>
          <w:sz w:val="28"/>
          <w:szCs w:val="28"/>
        </w:rPr>
        <w:t xml:space="preserve"> и </w:t>
      </w:r>
      <w:proofErr w:type="spellStart"/>
      <w:r w:rsidR="009508D9">
        <w:rPr>
          <w:sz w:val="28"/>
          <w:szCs w:val="28"/>
        </w:rPr>
        <w:t>др</w:t>
      </w:r>
      <w:proofErr w:type="spellEnd"/>
      <w:r w:rsidR="009508D9">
        <w:rPr>
          <w:sz w:val="28"/>
          <w:szCs w:val="28"/>
        </w:rPr>
        <w:t xml:space="preserve">). </w:t>
      </w:r>
    </w:p>
    <w:p w:rsidR="009508D9" w:rsidRPr="00743D1A" w:rsidRDefault="009508D9" w:rsidP="009508D9">
      <w:pPr>
        <w:pStyle w:val="Default"/>
        <w:jc w:val="center"/>
        <w:rPr>
          <w:rFonts w:ascii="Arial Black" w:hAnsi="Arial Black"/>
          <w:color w:val="FF0000"/>
          <w:sz w:val="28"/>
          <w:szCs w:val="28"/>
        </w:rPr>
      </w:pPr>
      <w:r w:rsidRPr="00743D1A">
        <w:rPr>
          <w:rFonts w:ascii="Arial Black" w:hAnsi="Arial Black"/>
          <w:b/>
          <w:bCs/>
          <w:color w:val="FF0000"/>
          <w:sz w:val="28"/>
          <w:szCs w:val="28"/>
        </w:rPr>
        <w:t>При появлении симптомов заболевания не заниматься самолечением, а обратиться к врачу</w:t>
      </w:r>
      <w:r w:rsidRPr="00743D1A">
        <w:rPr>
          <w:rFonts w:ascii="Arial Black" w:hAnsi="Arial Black"/>
          <w:color w:val="FF0000"/>
          <w:sz w:val="28"/>
          <w:szCs w:val="28"/>
        </w:rPr>
        <w:t>.</w:t>
      </w:r>
    </w:p>
    <w:p w:rsidR="009508D9" w:rsidRDefault="009508D9" w:rsidP="009508D9">
      <w:pPr>
        <w:pStyle w:val="Default"/>
        <w:rPr>
          <w:b/>
          <w:bCs/>
          <w:sz w:val="28"/>
          <w:szCs w:val="28"/>
        </w:rPr>
      </w:pPr>
    </w:p>
    <w:p w:rsidR="009508D9" w:rsidRPr="00B139B4" w:rsidRDefault="00743D1A" w:rsidP="00B139B4">
      <w:pPr>
        <w:jc w:val="right"/>
      </w:pPr>
      <w:r w:rsidRPr="009508D9">
        <w:rPr>
          <w:rFonts w:ascii="Times New Roman" w:hAnsi="Times New Roman"/>
        </w:rPr>
        <w:t>Подготовила: медсестра М.</w:t>
      </w:r>
      <w:r>
        <w:rPr>
          <w:rFonts w:ascii="Times New Roman" w:hAnsi="Times New Roman"/>
        </w:rPr>
        <w:t xml:space="preserve"> </w:t>
      </w:r>
      <w:r w:rsidRPr="009508D9">
        <w:rPr>
          <w:rFonts w:ascii="Times New Roman" w:hAnsi="Times New Roman"/>
        </w:rPr>
        <w:t>Н.</w:t>
      </w:r>
      <w:r>
        <w:rPr>
          <w:rFonts w:ascii="Times New Roman" w:hAnsi="Times New Roman"/>
        </w:rPr>
        <w:t xml:space="preserve"> </w:t>
      </w:r>
      <w:r w:rsidRPr="009508D9">
        <w:rPr>
          <w:rFonts w:ascii="Times New Roman" w:hAnsi="Times New Roman"/>
        </w:rPr>
        <w:t>Ящук</w:t>
      </w:r>
      <w:bookmarkStart w:id="0" w:name="_GoBack"/>
      <w:bookmarkEnd w:id="0"/>
      <w:r w:rsidR="009508D9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</w:t>
      </w:r>
      <w:r w:rsidR="009508D9">
        <w:rPr>
          <w:rFonts w:ascii="Times New Roman" w:hAnsi="Times New Roman"/>
        </w:rPr>
        <w:t xml:space="preserve"> </w:t>
      </w:r>
    </w:p>
    <w:sectPr w:rsidR="009508D9" w:rsidRPr="00B139B4" w:rsidSect="00743D1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52"/>
    <w:rsid w:val="00490F8E"/>
    <w:rsid w:val="00743D1A"/>
    <w:rsid w:val="009508D9"/>
    <w:rsid w:val="00A45052"/>
    <w:rsid w:val="00B1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64D8"/>
  <w15:chartTrackingRefBased/>
  <w15:docId w15:val="{D6EA964D-ADBD-4800-8A6D-7C238FB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User</cp:lastModifiedBy>
  <cp:revision>5</cp:revision>
  <dcterms:created xsi:type="dcterms:W3CDTF">2023-05-24T04:43:00Z</dcterms:created>
  <dcterms:modified xsi:type="dcterms:W3CDTF">2025-04-09T08:38:00Z</dcterms:modified>
</cp:coreProperties>
</file>