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50" w:rsidRPr="009B4D6D" w:rsidRDefault="00162B9F" w:rsidP="00162B9F">
      <w:pPr>
        <w:spacing w:after="0" w:line="240" w:lineRule="auto"/>
        <w:jc w:val="center"/>
        <w:outlineLvl w:val="0"/>
        <w:rPr>
          <w:rFonts w:ascii="Arial Black" w:eastAsia="Times New Roman" w:hAnsi="Arial Black" w:cs="Arial"/>
          <w:color w:val="4C4C4C"/>
          <w:kern w:val="36"/>
          <w:sz w:val="28"/>
          <w:szCs w:val="28"/>
          <w:lang w:eastAsia="ru-RU"/>
        </w:rPr>
      </w:pPr>
      <w:r w:rsidRPr="009B4D6D">
        <w:rPr>
          <w:rFonts w:ascii="Arial Black" w:eastAsia="Times New Roman" w:hAnsi="Arial Black" w:cs="Arial"/>
          <w:color w:val="4C4C4C"/>
          <w:kern w:val="36"/>
          <w:sz w:val="28"/>
          <w:szCs w:val="28"/>
          <w:lang w:eastAsia="ru-RU"/>
        </w:rPr>
        <w:t>БУ «</w:t>
      </w:r>
      <w:proofErr w:type="gramStart"/>
      <w:r w:rsidRPr="009B4D6D">
        <w:rPr>
          <w:rFonts w:ascii="Arial Black" w:eastAsia="Times New Roman" w:hAnsi="Arial Black" w:cs="Arial"/>
          <w:color w:val="4C4C4C"/>
          <w:kern w:val="36"/>
          <w:sz w:val="28"/>
          <w:szCs w:val="28"/>
          <w:lang w:eastAsia="ru-RU"/>
        </w:rPr>
        <w:t>ЛГБ»  ООМПНОО</w:t>
      </w:r>
      <w:proofErr w:type="gramEnd"/>
    </w:p>
    <w:p w:rsidR="006F4A25" w:rsidRPr="00162B9F" w:rsidRDefault="009B4D6D" w:rsidP="00162B9F">
      <w:pPr>
        <w:spacing w:after="0" w:line="240" w:lineRule="auto"/>
        <w:jc w:val="center"/>
        <w:outlineLvl w:val="0"/>
        <w:rPr>
          <w:rFonts w:ascii="Arial Black" w:eastAsia="Times New Roman" w:hAnsi="Arial Black" w:cs="Arial"/>
          <w:color w:val="4C4C4C"/>
          <w:kern w:val="36"/>
          <w:sz w:val="36"/>
          <w:szCs w:val="36"/>
          <w:lang w:eastAsia="ru-RU"/>
        </w:rPr>
      </w:pPr>
      <w:r w:rsidRPr="009B4D6D">
        <w:rPr>
          <w:b/>
          <w:noProof/>
          <w:color w:val="2E74B5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6532FE" wp14:editId="7F61F96F">
            <wp:simplePos x="0" y="0"/>
            <wp:positionH relativeFrom="column">
              <wp:posOffset>-178435</wp:posOffset>
            </wp:positionH>
            <wp:positionV relativeFrom="paragraph">
              <wp:posOffset>297815</wp:posOffset>
            </wp:positionV>
            <wp:extent cx="307149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35" y="21365"/>
                <wp:lineTo x="21435" y="0"/>
                <wp:lineTo x="0" y="0"/>
              </wp:wrapPolygon>
            </wp:wrapTight>
            <wp:docPr id="5" name="Рисунок 5" descr="Хронические неинфекционные заболевания (ХНИЗ)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ронические неинфекционные заболевания (ХНИЗ) у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47"/>
                    <a:stretch/>
                  </pic:blipFill>
                  <pic:spPr bwMode="auto">
                    <a:xfrm>
                      <a:off x="0" y="0"/>
                      <a:ext cx="307149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B9F" w:rsidRPr="009B4D6D">
        <w:rPr>
          <w:rFonts w:ascii="Arial Black" w:eastAsia="Times New Roman" w:hAnsi="Arial Black" w:cs="Arial"/>
          <w:color w:val="4C4C4C"/>
          <w:kern w:val="36"/>
          <w:sz w:val="28"/>
          <w:szCs w:val="28"/>
          <w:lang w:eastAsia="ru-RU"/>
        </w:rPr>
        <w:t>ПАМЯТКА</w:t>
      </w:r>
    </w:p>
    <w:p w:rsidR="006F4A25" w:rsidRPr="006F4A25" w:rsidRDefault="00162B9F" w:rsidP="00162B9F">
      <w:pPr>
        <w:spacing w:after="0" w:line="240" w:lineRule="auto"/>
        <w:outlineLvl w:val="0"/>
        <w:rPr>
          <w:rFonts w:ascii="Arial" w:eastAsia="Times New Roman" w:hAnsi="Arial" w:cs="Arial"/>
          <w:color w:val="4C4C4C"/>
          <w:kern w:val="36"/>
          <w:sz w:val="28"/>
          <w:szCs w:val="28"/>
          <w:lang w:eastAsia="ru-RU"/>
        </w:rPr>
      </w:pPr>
      <w:r w:rsidRPr="009B4D6D">
        <w:rPr>
          <w:b/>
          <w:noProof/>
          <w:color w:val="2E74B5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2B0C95D" wp14:editId="1329C663">
            <wp:simplePos x="0" y="0"/>
            <wp:positionH relativeFrom="margin">
              <wp:posOffset>4418330</wp:posOffset>
            </wp:positionH>
            <wp:positionV relativeFrom="paragraph">
              <wp:posOffset>5175885</wp:posOffset>
            </wp:positionV>
            <wp:extent cx="2098675" cy="2221230"/>
            <wp:effectExtent l="0" t="0" r="0" b="7620"/>
            <wp:wrapTight wrapText="bothSides">
              <wp:wrapPolygon edited="0">
                <wp:start x="0" y="0"/>
                <wp:lineTo x="0" y="21489"/>
                <wp:lineTo x="21371" y="21489"/>
                <wp:lineTo x="21371" y="0"/>
                <wp:lineTo x="0" y="0"/>
              </wp:wrapPolygon>
            </wp:wrapTight>
            <wp:docPr id="7" name="Рисунок 7" descr="С 15 по 21 января – неделя профилактики хронических неинфекционных  заболеваний (ХНИЗ) – Городская поликлиника №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 15 по 21 января – неделя профилактики хронических неинфекционных  заболеваний (ХНИЗ) – Городская поликлиника № 19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3" t="4510" r="27999"/>
                    <a:stretch/>
                  </pic:blipFill>
                  <pic:spPr bwMode="auto">
                    <a:xfrm>
                      <a:off x="0" y="0"/>
                      <a:ext cx="209867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D6D">
        <w:rPr>
          <w:b/>
          <w:noProof/>
          <w:color w:val="2E74B5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AC7006" wp14:editId="26526887">
            <wp:simplePos x="0" y="0"/>
            <wp:positionH relativeFrom="margin">
              <wp:align>left</wp:align>
            </wp:positionH>
            <wp:positionV relativeFrom="paragraph">
              <wp:posOffset>2527935</wp:posOffset>
            </wp:positionV>
            <wp:extent cx="1981200" cy="1934845"/>
            <wp:effectExtent l="0" t="0" r="0" b="8255"/>
            <wp:wrapTight wrapText="bothSides">
              <wp:wrapPolygon edited="0">
                <wp:start x="0" y="0"/>
                <wp:lineTo x="0" y="21479"/>
                <wp:lineTo x="21392" y="21479"/>
                <wp:lineTo x="21392" y="0"/>
                <wp:lineTo x="0" y="0"/>
              </wp:wrapPolygon>
            </wp:wrapTight>
            <wp:docPr id="6" name="Рисунок 6" descr="Неделя профилактики неинфекционных заболе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деля профилактики неинфекционных заболева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7" t="38750" r="29434" b="6451"/>
                    <a:stretch/>
                  </pic:blipFill>
                  <pic:spPr bwMode="auto">
                    <a:xfrm>
                      <a:off x="0" y="0"/>
                      <a:ext cx="198120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A25" w:rsidRPr="006F4A2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Хронические неинфекционные заболевания (ХНИЗ) у детей</w:t>
      </w:r>
      <w:r w:rsidR="006F4A25" w:rsidRPr="006F4A2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, </w:t>
      </w:r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например, такие как как астма, диабет, ожирение и сердечно-сосудистые заболевания становятся все более распространенными во всем мире и вызывают серьезные проблемы для</w:t>
      </w:r>
      <w:r w:rsidRPr="00162B9F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здоровья маленьких пациентов.</w:t>
      </w:r>
      <w:r w:rsidRPr="00162B9F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Хотя некоторые из них могут быть предотвращены или вылечены.</w:t>
      </w:r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Причинами этого явления являются изменения образа жизни, включая неправильное питание, физическую неактивность и повышенный стресс. Кроме того, генетическая предрасположенность может играть роль в разв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итии этих заболеваний у детей.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Влияние образа жизни на хронические заболевания</w:t>
      </w:r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Недостаток физической активности, сидячий образ жизни и завышенное потребление пищи, богатой жирами и сахаром, являются основными факторами риска для таких заболеваний, как ожирение, диабет 2 типа и сердечно-с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осудистые заболевания у детей.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Важно обратить внимание на питание детей и поощрять употребление полезных продуктов, богатых витаминами, ми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нералами и пищевыми волокнами.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Плюсом, ко всему прочему использование электронных устройств (телевизоры, компьютеры, смартфоны) приводит к неправильному развитию мышц и скелетной системы у детей. Это может привести к проблемам со здоровьем в будущем.</w:t>
      </w:r>
      <w:bookmarkStart w:id="0" w:name="_GoBack"/>
      <w:bookmarkEnd w:id="0"/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6F4A25" w:rsidRPr="006F4A2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Меры профилактики ХНИЗ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Меры профилактики хронических неинфекционных заболеваний у детей играют важную роль в сохранении и поддержании их здоровья. Несмотря на то, что генетическая предрасположенность может быть фактором риска, многие из этих заболеваний можно предотвратить или снизить вероятность их развития с помощью правильного образа</w:t>
      </w:r>
      <w:r w:rsidRPr="00162B9F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жизни.</w:t>
      </w:r>
      <w:r w:rsidRPr="00162B9F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Одной из основных мер профилактики является здоровое питание. Регулярное потребление свежих фруктов и овощей, полезных белков и умеренное потребление жиров и сахара помогут поддерживать нормальный вес ребенка и укреплять его иммунную систему. Также важно следить за качеством пищи, избегая продуктов с большим содержанием консервантов</w:t>
      </w:r>
      <w:r w:rsidRPr="00162B9F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, красителей и других добавок.</w:t>
      </w:r>
      <w:r w:rsidRPr="00162B9F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Для профилактики хронических неинфекционных заболеваний у детей необходимы регулярные тренировки или просто активные игры на свежем воздухе, что также поможет поддерживать нормальный вес, укреплять мышцы и костную структуру, а также снижать риск развития сердечно-сосудистых заболеваний.</w:t>
      </w:r>
      <w:r w:rsidR="006F4A25" w:rsidRPr="006F4A2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Кроме того, обязательным элементом профилактики является правильный сон и отдых.</w:t>
      </w:r>
    </w:p>
    <w:p w:rsidR="006F4A25" w:rsidRPr="00162B9F" w:rsidRDefault="00162B9F" w:rsidP="00162B9F">
      <w:pPr>
        <w:tabs>
          <w:tab w:val="left" w:pos="2040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Подготовила: медсестра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М.Н.Ящук</w:t>
      </w:r>
      <w:proofErr w:type="spellEnd"/>
    </w:p>
    <w:sectPr w:rsidR="006F4A25" w:rsidRPr="00162B9F" w:rsidSect="009B4D6D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B60"/>
    <w:multiLevelType w:val="multilevel"/>
    <w:tmpl w:val="0B5A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14"/>
    <w:rsid w:val="00162B9F"/>
    <w:rsid w:val="00166850"/>
    <w:rsid w:val="006F4A25"/>
    <w:rsid w:val="009B4D6D"/>
    <w:rsid w:val="00A03B40"/>
    <w:rsid w:val="00D0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9847"/>
  <w15:chartTrackingRefBased/>
  <w15:docId w15:val="{809A4B2E-5A5A-4169-9740-46FDDB4A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onent-title">
    <w:name w:val="component-title"/>
    <w:basedOn w:val="a"/>
    <w:rsid w:val="006F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set-title">
    <w:name w:val="asset-title"/>
    <w:basedOn w:val="a0"/>
    <w:rsid w:val="006F4A25"/>
  </w:style>
  <w:style w:type="paragraph" w:styleId="a3">
    <w:name w:val="Normal (Web)"/>
    <w:basedOn w:val="a"/>
    <w:uiPriority w:val="99"/>
    <w:semiHidden/>
    <w:unhideWhenUsed/>
    <w:rsid w:val="006F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4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small">
    <w:name w:val="text_small"/>
    <w:basedOn w:val="a0"/>
    <w:rsid w:val="006F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3</cp:revision>
  <dcterms:created xsi:type="dcterms:W3CDTF">2025-01-20T05:45:00Z</dcterms:created>
  <dcterms:modified xsi:type="dcterms:W3CDTF">2025-01-20T05:47:00Z</dcterms:modified>
</cp:coreProperties>
</file>