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92" w:rsidRPr="00740392" w:rsidRDefault="00740392" w:rsidP="00AD2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74039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proofErr w:type="spellStart"/>
      <w:r w:rsidRPr="00740392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7403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40392">
        <w:rPr>
          <w:rFonts w:ascii="Times New Roman" w:hAnsi="Times New Roman" w:cs="Times New Roman"/>
          <w:b/>
          <w:sz w:val="28"/>
          <w:szCs w:val="28"/>
        </w:rPr>
        <w:t>России  от</w:t>
      </w:r>
      <w:proofErr w:type="gramEnd"/>
      <w:r w:rsidRPr="00740392">
        <w:rPr>
          <w:rFonts w:ascii="Times New Roman" w:hAnsi="Times New Roman" w:cs="Times New Roman"/>
          <w:b/>
          <w:sz w:val="28"/>
          <w:szCs w:val="28"/>
        </w:rPr>
        <w:t xml:space="preserve"> 20.09.2013 N 1082</w:t>
      </w:r>
      <w:r w:rsidRPr="00740392">
        <w:rPr>
          <w:rFonts w:ascii="Times New Roman" w:hAnsi="Times New Roman" w:cs="Times New Roman"/>
          <w:b/>
          <w:sz w:val="28"/>
          <w:szCs w:val="28"/>
        </w:rPr>
        <w:br/>
        <w:t>"Об утверждении Положения о психолого-медико-педагогической комиссии"</w:t>
      </w:r>
      <w:r w:rsidRPr="00740392">
        <w:rPr>
          <w:rFonts w:ascii="Times New Roman" w:hAnsi="Times New Roman" w:cs="Times New Roman"/>
          <w:b/>
          <w:sz w:val="28"/>
          <w:szCs w:val="28"/>
        </w:rPr>
        <w:br/>
      </w:r>
      <w:r w:rsidRPr="00740392">
        <w:rPr>
          <w:rFonts w:ascii="Tahoma" w:hAnsi="Tahoma" w:cs="Tahoma"/>
        </w:rPr>
        <w:t>(Зарегистрировано в Минюсте России 23.10.2013 N 30242)</w:t>
      </w:r>
    </w:p>
    <w:p w:rsidR="00AD2133" w:rsidRPr="00AD2133" w:rsidRDefault="00AD2133" w:rsidP="00AD213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eastAsia="Times New Roman" w:cs="Arial"/>
          <w:b/>
          <w:bCs/>
          <w:i/>
          <w:iCs/>
          <w:color w:val="B45F06"/>
          <w:sz w:val="36"/>
          <w:szCs w:val="36"/>
        </w:rPr>
        <w:t xml:space="preserve">      </w:t>
      </w:r>
      <w:r w:rsidRPr="00AD2133">
        <w:rPr>
          <w:rFonts w:ascii="Times" w:eastAsia="Times New Roman" w:hAnsi="Times" w:cs="Arial"/>
          <w:b/>
          <w:bCs/>
          <w:i/>
          <w:iCs/>
          <w:color w:val="B45F06"/>
          <w:sz w:val="36"/>
          <w:szCs w:val="36"/>
        </w:rPr>
        <w:t>Права родителей и детей при обследовании на ПМПК</w:t>
      </w:r>
    </w:p>
    <w:p w:rsidR="00AD2133" w:rsidRPr="00AD2133" w:rsidRDefault="00AD2133" w:rsidP="00AD21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AD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детей осуществляется в комиссии по письменному заявлению родителей </w:t>
      </w:r>
      <w:hyperlink r:id="rId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AD2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(законных представителей)</w:t>
        </w:r>
      </w:hyperlink>
      <w:r w:rsidRPr="00AD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AD2133" w:rsidRPr="00AD2133" w:rsidRDefault="00AD2133" w:rsidP="00AD2133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Медицинское обследование детей, достигших возраста 15 лет, проводится с их согласия, если иное не установлено </w:t>
      </w:r>
      <w:hyperlink r:id="rId6" w:tooltip="Федеральный закон от 21.11.2011 N 323-ФЗ (ред. от 28.12.2013) &quot;Об основах охраны здоровья граждан в Российской Федерации&quot;{КонсультантПлюс}" w:history="1">
        <w:r w:rsidRPr="00AD2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AD2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AD2133">
        <w:rPr>
          <w:color w:val="000000" w:themeColor="text1"/>
          <w:sz w:val="28"/>
          <w:szCs w:val="28"/>
        </w:rPr>
        <w:t>.</w:t>
      </w:r>
    </w:p>
    <w:p w:rsidR="00AD2133" w:rsidRPr="00AD2133" w:rsidRDefault="00AD2133" w:rsidP="00AD2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2. 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Обследование детей проводится в помещении ПМПК, при необходимости - по месту проживания ребенка.</w:t>
      </w:r>
    </w:p>
    <w:p w:rsidR="00AD2133" w:rsidRPr="00AD2133" w:rsidRDefault="00AD2133" w:rsidP="00AD2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3. 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 с уведомлением о вручении.</w:t>
      </w:r>
    </w:p>
    <w:p w:rsidR="00AD2133" w:rsidRPr="00AD2133" w:rsidRDefault="00AD2133" w:rsidP="00AD2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4. 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Заключение ПМПК носит для родителей (законных представителей) детей рекомендательный характер. Представленное родителями (законными представителями) детей заключение ПМПК является основанием для создания органами местного самоуправления, осуществляющими управление в сфере образования, образовательными организациями, иными органами и организациями в соответствии с их компетенцией рекомендованных в заключении условий для обучения и воспитания детей.</w:t>
      </w:r>
    </w:p>
    <w:p w:rsidR="00AD2133" w:rsidRPr="00AD2133" w:rsidRDefault="00AD2133" w:rsidP="00AD2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5. 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Родители (законные представители) детей имеют право: присутствовать при обследовании детей в ПМПК,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 получать консультации специалистов по вопросам обследования детей и оказания им психолого-медико-педагогической помощи, в том числе информацию о своих правах и правах детей; в случае несогласия с заключением </w:t>
      </w: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 </w:t>
      </w:r>
      <w:r w:rsidRPr="00AD21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ПМПК Сургутского района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 xml:space="preserve"> обжаловать его в центральную комиссию (</w:t>
      </w:r>
      <w:r w:rsidRPr="00AD21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Центральная  ПМПК ХМАО-Югры. Адрес: г. Ханты-Мансийск, ул. </w:t>
      </w:r>
      <w:proofErr w:type="spellStart"/>
      <w:r w:rsidRPr="00AD21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Рознина</w:t>
      </w:r>
      <w:proofErr w:type="spellEnd"/>
      <w:r w:rsidRPr="00AD21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д. 142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).</w:t>
      </w:r>
    </w:p>
    <w:p w:rsidR="00AD2133" w:rsidRPr="00AD2133" w:rsidRDefault="00AD2133" w:rsidP="00AD21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eastAsia="Times New Roman" w:cs="Arial"/>
          <w:iCs/>
          <w:color w:val="000000" w:themeColor="text1"/>
          <w:sz w:val="28"/>
          <w:szCs w:val="28"/>
        </w:rPr>
        <w:t xml:space="preserve">6. </w:t>
      </w:r>
      <w:r w:rsidRPr="00AD2133">
        <w:rPr>
          <w:rFonts w:ascii="Times" w:eastAsia="Times New Roman" w:hAnsi="Times" w:cs="Arial"/>
          <w:iCs/>
          <w:color w:val="000000" w:themeColor="text1"/>
          <w:sz w:val="28"/>
          <w:szCs w:val="28"/>
        </w:rPr>
        <w:t>Заключение ПМПК действительно для представления в указанные органы, организации в течение календарного года с даты его подписания.</w:t>
      </w:r>
    </w:p>
    <w:p w:rsidR="00A215EF" w:rsidRPr="00A215EF" w:rsidRDefault="00A215EF" w:rsidP="00A21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7. </w:t>
      </w:r>
      <w:r w:rsidRPr="00A215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Заключение ПМПК выдается на руки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родителям (</w:t>
      </w:r>
      <w:r w:rsidRPr="00A215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законным представителям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A215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и окончательное решение о форме, виде и месте обучения ребенка остается за ними.</w:t>
      </w:r>
    </w:p>
    <w:p w:rsidR="006D6D12" w:rsidRDefault="006D6D12">
      <w:pPr>
        <w:rPr>
          <w:rFonts w:ascii="Times New Roman" w:hAnsi="Times New Roman" w:cs="Times New Roman"/>
          <w:sz w:val="28"/>
          <w:szCs w:val="28"/>
        </w:rPr>
      </w:pPr>
    </w:p>
    <w:p w:rsidR="00740392" w:rsidRPr="00AD2133" w:rsidRDefault="007403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2133">
        <w:rPr>
          <w:rFonts w:ascii="Times New Roman" w:hAnsi="Times New Roman" w:cs="Times New Roman"/>
          <w:sz w:val="28"/>
          <w:szCs w:val="28"/>
        </w:rPr>
        <w:t>Ознакомлен (а) _________________ / _______________________/</w:t>
      </w:r>
    </w:p>
    <w:p w:rsidR="00740392" w:rsidRPr="00AD2133" w:rsidRDefault="00740392">
      <w:pPr>
        <w:rPr>
          <w:rFonts w:ascii="Times New Roman" w:hAnsi="Times New Roman" w:cs="Times New Roman"/>
          <w:sz w:val="28"/>
          <w:szCs w:val="28"/>
        </w:rPr>
      </w:pPr>
      <w:r w:rsidRPr="00AD2133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AD213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AD2133">
        <w:rPr>
          <w:rFonts w:ascii="Times New Roman" w:hAnsi="Times New Roman" w:cs="Times New Roman"/>
          <w:sz w:val="28"/>
          <w:szCs w:val="28"/>
        </w:rPr>
        <w:t>_____________201___ год</w:t>
      </w:r>
    </w:p>
    <w:sectPr w:rsidR="00740392" w:rsidRPr="00AD2133" w:rsidSect="00AD21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45F"/>
    <w:multiLevelType w:val="multilevel"/>
    <w:tmpl w:val="2DA2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17DD9"/>
    <w:multiLevelType w:val="multilevel"/>
    <w:tmpl w:val="79E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C05EF"/>
    <w:multiLevelType w:val="multilevel"/>
    <w:tmpl w:val="AF0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D1734"/>
    <w:multiLevelType w:val="multilevel"/>
    <w:tmpl w:val="BF2E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A4680"/>
    <w:multiLevelType w:val="multilevel"/>
    <w:tmpl w:val="C1B4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353AB"/>
    <w:multiLevelType w:val="multilevel"/>
    <w:tmpl w:val="3CDC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94DF2"/>
    <w:multiLevelType w:val="multilevel"/>
    <w:tmpl w:val="F31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F"/>
    <w:rsid w:val="006D6D12"/>
    <w:rsid w:val="00740392"/>
    <w:rsid w:val="00A215EF"/>
    <w:rsid w:val="00AD2133"/>
    <w:rsid w:val="00C070CF"/>
    <w:rsid w:val="00E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ED2A-709D-4DF7-80A9-B68D706D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48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7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1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9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240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2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03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83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508604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336699"/>
                                                                            <w:left w:val="single" w:sz="6" w:space="15" w:color="336699"/>
                                                                            <w:bottom w:val="single" w:sz="6" w:space="11" w:color="336699"/>
                                                                            <w:right w:val="single" w:sz="6" w:space="15" w:color="336699"/>
                                                                          </w:divBdr>
                                                                          <w:divsChild>
                                                                            <w:div w:id="202998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69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5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1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17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42623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76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7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049319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336699"/>
                                                                            <w:left w:val="single" w:sz="6" w:space="15" w:color="336699"/>
                                                                            <w:bottom w:val="single" w:sz="6" w:space="11" w:color="336699"/>
                                                                            <w:right w:val="single" w:sz="6" w:space="15" w:color="336699"/>
                                                                          </w:divBdr>
                                                                          <w:divsChild>
                                                                            <w:div w:id="429349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230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F7C1A8029315E4DFB36D4DF8089307B321EAE5C71033CFBD9EFCF1C6628428CF2639B8A55555C4d4YDK" TargetMode="External"/><Relationship Id="rId5" Type="http://schemas.openxmlformats.org/officeDocument/2006/relationships/hyperlink" Target="consultantplus://offline/ref=50F7C1A8029315E4DFB36D4DF8089307BB2DEAE4CF186EC5B5C7F0F3C16DDB3FC86F35B9A55550dCY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Марина Викторовна</dc:creator>
  <cp:keywords/>
  <dc:description/>
  <cp:lastModifiedBy>Ефимова Марина Викторовна</cp:lastModifiedBy>
  <cp:revision>5</cp:revision>
  <dcterms:created xsi:type="dcterms:W3CDTF">2016-10-19T10:52:00Z</dcterms:created>
  <dcterms:modified xsi:type="dcterms:W3CDTF">2016-10-19T11:27:00Z</dcterms:modified>
</cp:coreProperties>
</file>